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F0D6" w14:textId="77777777" w:rsidR="0098307C" w:rsidRPr="00875B00" w:rsidRDefault="0098307C" w:rsidP="00875B00">
      <w:pPr>
        <w:ind w:left="720"/>
        <w:jc w:val="center"/>
        <w:rPr>
          <w:rFonts w:asciiTheme="minorHAnsi" w:hAnsiTheme="minorHAnsi" w:cstheme="minorHAnsi"/>
          <w:b/>
          <w:color w:val="2F5496"/>
          <w:spacing w:val="-10"/>
          <w:sz w:val="36"/>
          <w:szCs w:val="36"/>
        </w:rPr>
      </w:pPr>
      <w:bookmarkStart w:id="0" w:name="_GoBack"/>
      <w:bookmarkEnd w:id="0"/>
      <w:r w:rsidRPr="00875B00">
        <w:rPr>
          <w:rFonts w:asciiTheme="minorHAnsi" w:hAnsiTheme="minorHAnsi" w:cstheme="minorHAnsi"/>
          <w:b/>
          <w:color w:val="2F5496"/>
          <w:spacing w:val="-9"/>
          <w:sz w:val="36"/>
          <w:szCs w:val="36"/>
        </w:rPr>
        <w:t xml:space="preserve">Memorandum </w:t>
      </w:r>
      <w:r w:rsidRPr="00875B00">
        <w:rPr>
          <w:rFonts w:asciiTheme="minorHAnsi" w:hAnsiTheme="minorHAnsi" w:cstheme="minorHAnsi"/>
          <w:b/>
          <w:color w:val="2F5496"/>
          <w:spacing w:val="-5"/>
          <w:sz w:val="36"/>
          <w:szCs w:val="36"/>
        </w:rPr>
        <w:t xml:space="preserve">of </w:t>
      </w:r>
      <w:r w:rsidRPr="00875B00">
        <w:rPr>
          <w:rFonts w:asciiTheme="minorHAnsi" w:hAnsiTheme="minorHAnsi" w:cstheme="minorHAnsi"/>
          <w:b/>
          <w:color w:val="2F5496"/>
          <w:spacing w:val="-10"/>
          <w:sz w:val="36"/>
          <w:szCs w:val="36"/>
        </w:rPr>
        <w:t>Understanding (MoU)</w:t>
      </w:r>
    </w:p>
    <w:p w14:paraId="4CDB0507" w14:textId="77777777" w:rsidR="0098307C" w:rsidRPr="00875B00" w:rsidRDefault="0098307C" w:rsidP="00875B00">
      <w:pPr>
        <w:ind w:left="720"/>
        <w:jc w:val="center"/>
        <w:rPr>
          <w:rFonts w:asciiTheme="minorHAnsi" w:hAnsiTheme="minorHAnsi" w:cstheme="minorHAnsi"/>
          <w:b/>
          <w:color w:val="2F5496"/>
          <w:spacing w:val="-9"/>
          <w:sz w:val="20"/>
          <w:szCs w:val="20"/>
        </w:rPr>
      </w:pPr>
    </w:p>
    <w:p w14:paraId="095CBBBB" w14:textId="77777777" w:rsidR="0098307C" w:rsidRPr="00875B00" w:rsidRDefault="0098307C" w:rsidP="00875B00">
      <w:pPr>
        <w:ind w:left="720"/>
        <w:jc w:val="center"/>
        <w:rPr>
          <w:rFonts w:asciiTheme="minorHAnsi" w:hAnsiTheme="minorHAnsi" w:cstheme="minorHAnsi"/>
          <w:b/>
          <w:color w:val="2F5496"/>
          <w:spacing w:val="-9"/>
          <w:sz w:val="28"/>
          <w:szCs w:val="28"/>
        </w:rPr>
      </w:pPr>
      <w:r w:rsidRPr="00875B00">
        <w:rPr>
          <w:rFonts w:asciiTheme="minorHAnsi" w:hAnsiTheme="minorHAnsi" w:cstheme="minorHAnsi"/>
          <w:b/>
          <w:color w:val="2F5496"/>
          <w:spacing w:val="-9"/>
          <w:sz w:val="28"/>
          <w:szCs w:val="28"/>
        </w:rPr>
        <w:t>GP IT Programme</w:t>
      </w:r>
    </w:p>
    <w:p w14:paraId="459AB4C6" w14:textId="77777777" w:rsidR="0098307C" w:rsidRPr="00875B00" w:rsidRDefault="0098307C" w:rsidP="00875B00">
      <w:pPr>
        <w:ind w:left="720"/>
        <w:jc w:val="center"/>
        <w:rPr>
          <w:rFonts w:asciiTheme="minorHAnsi" w:hAnsiTheme="minorHAnsi" w:cstheme="minorHAnsi"/>
          <w:b/>
          <w:color w:val="2F5496"/>
          <w:spacing w:val="-9"/>
          <w:sz w:val="20"/>
          <w:szCs w:val="20"/>
        </w:rPr>
      </w:pPr>
    </w:p>
    <w:p w14:paraId="5B15E07A" w14:textId="77777777" w:rsidR="0098307C" w:rsidRPr="00875B00" w:rsidRDefault="0098307C" w:rsidP="00875B00">
      <w:pPr>
        <w:ind w:left="720"/>
        <w:jc w:val="center"/>
        <w:rPr>
          <w:rFonts w:asciiTheme="minorHAnsi" w:hAnsiTheme="minorHAnsi" w:cstheme="minorHAnsi"/>
          <w:b/>
          <w:color w:val="2F5496"/>
          <w:spacing w:val="-9"/>
          <w:sz w:val="28"/>
          <w:szCs w:val="28"/>
        </w:rPr>
      </w:pPr>
      <w:r w:rsidRPr="00875B00">
        <w:rPr>
          <w:rFonts w:asciiTheme="minorHAnsi" w:hAnsiTheme="minorHAnsi" w:cstheme="minorHAnsi"/>
          <w:b/>
          <w:color w:val="2F5496"/>
          <w:spacing w:val="-9"/>
          <w:sz w:val="28"/>
          <w:szCs w:val="28"/>
        </w:rPr>
        <w:t>between</w:t>
      </w:r>
    </w:p>
    <w:p w14:paraId="71518C46" w14:textId="77777777" w:rsidR="0098307C" w:rsidRPr="00875B00" w:rsidRDefault="0098307C" w:rsidP="00875B00">
      <w:pPr>
        <w:ind w:left="720"/>
        <w:jc w:val="center"/>
        <w:rPr>
          <w:rFonts w:asciiTheme="minorHAnsi" w:hAnsiTheme="minorHAnsi" w:cstheme="minorHAnsi"/>
          <w:b/>
          <w:color w:val="2F5496"/>
          <w:spacing w:val="-9"/>
          <w:sz w:val="20"/>
          <w:szCs w:val="20"/>
        </w:rPr>
      </w:pPr>
    </w:p>
    <w:p w14:paraId="607F3F1B" w14:textId="77777777" w:rsidR="0098307C" w:rsidRPr="00875B00" w:rsidRDefault="0098307C" w:rsidP="00875B00">
      <w:pPr>
        <w:ind w:left="720"/>
        <w:jc w:val="center"/>
        <w:rPr>
          <w:rFonts w:asciiTheme="minorHAnsi" w:hAnsiTheme="minorHAnsi" w:cstheme="minorHAnsi"/>
          <w:b/>
          <w:sz w:val="28"/>
          <w:szCs w:val="28"/>
          <w:lang w:eastAsia="en-GB"/>
        </w:rPr>
      </w:pPr>
      <w:r w:rsidRPr="00875B00">
        <w:rPr>
          <w:rFonts w:asciiTheme="minorHAnsi" w:hAnsiTheme="minorHAnsi" w:cstheme="minorHAnsi"/>
          <w:b/>
          <w:color w:val="2F5496"/>
          <w:spacing w:val="-9"/>
          <w:sz w:val="28"/>
          <w:szCs w:val="28"/>
        </w:rPr>
        <w:t>Stoke-On-Trent and North Staffordshire CCGS</w:t>
      </w:r>
    </w:p>
    <w:p w14:paraId="0CA4DB62" w14:textId="77777777" w:rsidR="0098307C" w:rsidRPr="00875B00" w:rsidRDefault="0098307C" w:rsidP="00875B00">
      <w:pPr>
        <w:rPr>
          <w:rFonts w:asciiTheme="minorHAnsi" w:hAnsiTheme="minorHAnsi" w:cstheme="minorHAnsi"/>
          <w:b/>
          <w:color w:val="2F5496"/>
          <w:spacing w:val="-9"/>
          <w:sz w:val="20"/>
          <w:szCs w:val="20"/>
        </w:rPr>
      </w:pPr>
    </w:p>
    <w:p w14:paraId="2B80F9A6" w14:textId="77777777" w:rsidR="0098307C" w:rsidRPr="00875B00" w:rsidRDefault="0098307C" w:rsidP="00875B00">
      <w:pPr>
        <w:ind w:left="720"/>
        <w:jc w:val="center"/>
        <w:rPr>
          <w:rFonts w:asciiTheme="minorHAnsi" w:hAnsiTheme="minorHAnsi" w:cstheme="minorHAnsi"/>
          <w:b/>
          <w:color w:val="2F5496"/>
          <w:spacing w:val="-9"/>
          <w:sz w:val="28"/>
          <w:szCs w:val="28"/>
        </w:rPr>
      </w:pPr>
      <w:r w:rsidRPr="00875B00">
        <w:rPr>
          <w:rFonts w:asciiTheme="minorHAnsi" w:hAnsiTheme="minorHAnsi" w:cstheme="minorHAnsi"/>
          <w:b/>
          <w:color w:val="2F5496"/>
          <w:spacing w:val="-9"/>
          <w:sz w:val="28"/>
          <w:szCs w:val="28"/>
        </w:rPr>
        <w:t>and</w:t>
      </w:r>
    </w:p>
    <w:p w14:paraId="0DF60DE1" w14:textId="77777777" w:rsidR="0098307C" w:rsidRPr="00875B00" w:rsidRDefault="0098307C" w:rsidP="00875B00">
      <w:pPr>
        <w:ind w:left="720"/>
        <w:jc w:val="center"/>
        <w:rPr>
          <w:rFonts w:asciiTheme="minorHAnsi" w:hAnsiTheme="minorHAnsi" w:cstheme="minorHAnsi"/>
          <w:b/>
          <w:color w:val="2F5496"/>
          <w:spacing w:val="-9"/>
          <w:sz w:val="20"/>
          <w:szCs w:val="20"/>
        </w:rPr>
      </w:pPr>
    </w:p>
    <w:p w14:paraId="337F2989" w14:textId="77777777" w:rsidR="0098307C" w:rsidRPr="00875B00" w:rsidRDefault="0098307C" w:rsidP="00875B00">
      <w:pPr>
        <w:ind w:left="720"/>
        <w:jc w:val="center"/>
        <w:rPr>
          <w:rFonts w:asciiTheme="minorHAnsi" w:hAnsiTheme="minorHAnsi" w:cstheme="minorHAnsi"/>
          <w:b/>
          <w:color w:val="2F5496"/>
          <w:spacing w:val="-9"/>
          <w:sz w:val="28"/>
          <w:szCs w:val="28"/>
        </w:rPr>
      </w:pPr>
      <w:r w:rsidRPr="00875B00">
        <w:rPr>
          <w:rFonts w:asciiTheme="minorHAnsi" w:hAnsiTheme="minorHAnsi" w:cstheme="minorHAnsi"/>
          <w:b/>
          <w:color w:val="2F5496"/>
          <w:spacing w:val="-9"/>
          <w:sz w:val="28"/>
          <w:szCs w:val="28"/>
        </w:rPr>
        <w:t>XXXX Practice</w:t>
      </w:r>
    </w:p>
    <w:p w14:paraId="30693A79" w14:textId="77777777" w:rsidR="00875B00" w:rsidRDefault="00875B00" w:rsidP="00773D03"/>
    <w:p w14:paraId="4FF4F54B" w14:textId="77777777" w:rsidR="0098307C" w:rsidRPr="00564238" w:rsidRDefault="00DF78FF" w:rsidP="00875B00">
      <w:pPr>
        <w:rPr>
          <w:b/>
          <w:color w:val="2F5496"/>
        </w:rPr>
      </w:pPr>
      <w:r>
        <w:rPr>
          <w:b/>
          <w:color w:val="2F5496"/>
        </w:rPr>
        <w:t>I.</w:t>
      </w:r>
      <w:r>
        <w:rPr>
          <w:b/>
          <w:color w:val="2F5496"/>
        </w:rPr>
        <w:tab/>
        <w:t>PURPOSE AND</w:t>
      </w:r>
      <w:r w:rsidR="0098307C" w:rsidRPr="00564238">
        <w:rPr>
          <w:b/>
          <w:color w:val="2F5496"/>
        </w:rPr>
        <w:t xml:space="preserve"> SCOPE</w:t>
      </w:r>
    </w:p>
    <w:p w14:paraId="03732713" w14:textId="77777777" w:rsidR="0098307C" w:rsidRPr="00887A37" w:rsidRDefault="0098307C" w:rsidP="00875B00">
      <w:pPr>
        <w:ind w:left="720" w:right="567"/>
        <w:jc w:val="both"/>
        <w:rPr>
          <w:sz w:val="22"/>
          <w:szCs w:val="22"/>
        </w:rPr>
      </w:pPr>
      <w:r>
        <w:rPr>
          <w:sz w:val="22"/>
          <w:szCs w:val="22"/>
        </w:rPr>
        <w:t>The purpose of this Mo</w:t>
      </w:r>
      <w:r w:rsidRPr="00887A37">
        <w:rPr>
          <w:sz w:val="22"/>
          <w:szCs w:val="22"/>
        </w:rPr>
        <w:t>U is to set out the nature of the pa</w:t>
      </w:r>
      <w:r>
        <w:rPr>
          <w:sz w:val="22"/>
          <w:szCs w:val="22"/>
        </w:rPr>
        <w:t xml:space="preserve">rtnership between your </w:t>
      </w:r>
      <w:r w:rsidRPr="00887A37">
        <w:rPr>
          <w:sz w:val="22"/>
          <w:szCs w:val="22"/>
        </w:rPr>
        <w:t>pract</w:t>
      </w:r>
      <w:r>
        <w:rPr>
          <w:sz w:val="22"/>
          <w:szCs w:val="22"/>
        </w:rPr>
        <w:t>ice and the GP IT Programme which is connecting GP Practices to care homes via Skype.</w:t>
      </w:r>
      <w:r w:rsidRPr="00887A37">
        <w:rPr>
          <w:sz w:val="22"/>
          <w:szCs w:val="22"/>
        </w:rPr>
        <w:t xml:space="preserve"> </w:t>
      </w:r>
    </w:p>
    <w:p w14:paraId="73AEBBCC" w14:textId="77777777" w:rsidR="0098307C" w:rsidRPr="00887A37" w:rsidRDefault="0098307C" w:rsidP="00875B00">
      <w:pPr>
        <w:ind w:left="720" w:right="567"/>
        <w:jc w:val="both"/>
        <w:rPr>
          <w:sz w:val="22"/>
          <w:szCs w:val="22"/>
        </w:rPr>
      </w:pPr>
    </w:p>
    <w:p w14:paraId="11676E48" w14:textId="77777777" w:rsidR="0098307C" w:rsidRPr="00887A37" w:rsidRDefault="0098307C" w:rsidP="00875B00">
      <w:pPr>
        <w:ind w:left="720" w:right="567"/>
        <w:jc w:val="both"/>
        <w:rPr>
          <w:sz w:val="22"/>
          <w:szCs w:val="22"/>
        </w:rPr>
      </w:pPr>
      <w:r>
        <w:rPr>
          <w:sz w:val="22"/>
          <w:szCs w:val="22"/>
        </w:rPr>
        <w:t>This MoU</w:t>
      </w:r>
      <w:r w:rsidRPr="00887A37">
        <w:rPr>
          <w:sz w:val="22"/>
          <w:szCs w:val="22"/>
        </w:rPr>
        <w:t xml:space="preserve"> is not legally binding and shall not give rise to any rights or liabilities for any party. We recognise that </w:t>
      </w:r>
      <w:r>
        <w:rPr>
          <w:sz w:val="22"/>
          <w:szCs w:val="22"/>
        </w:rPr>
        <w:t>each practice may adapt the protocols to reflect their relationship with the care home</w:t>
      </w:r>
      <w:r w:rsidRPr="00887A37">
        <w:rPr>
          <w:sz w:val="22"/>
          <w:szCs w:val="22"/>
        </w:rPr>
        <w:t xml:space="preserve"> but that key outcomes outlined in this document will underpin each programme.</w:t>
      </w:r>
    </w:p>
    <w:p w14:paraId="47FE8CA8" w14:textId="77777777" w:rsidR="00875B00" w:rsidRDefault="00875B00" w:rsidP="00773D03">
      <w:pPr>
        <w:rPr>
          <w:b/>
          <w:color w:val="2F5496"/>
        </w:rPr>
      </w:pPr>
    </w:p>
    <w:p w14:paraId="0B66F455" w14:textId="77777777" w:rsidR="0098307C" w:rsidRPr="00564238" w:rsidRDefault="0098307C" w:rsidP="00875B00">
      <w:pPr>
        <w:rPr>
          <w:b/>
          <w:color w:val="2F5496"/>
        </w:rPr>
      </w:pPr>
      <w:r w:rsidRPr="00564238">
        <w:rPr>
          <w:b/>
          <w:color w:val="2F5496"/>
        </w:rPr>
        <w:t>I</w:t>
      </w:r>
      <w:r>
        <w:rPr>
          <w:b/>
          <w:color w:val="2F5496"/>
        </w:rPr>
        <w:t>I</w:t>
      </w:r>
      <w:r w:rsidRPr="00564238">
        <w:rPr>
          <w:b/>
          <w:color w:val="2F5496"/>
        </w:rPr>
        <w:t>.</w:t>
      </w:r>
      <w:r w:rsidRPr="00564238">
        <w:rPr>
          <w:b/>
          <w:color w:val="2F5496"/>
        </w:rPr>
        <w:tab/>
      </w:r>
      <w:r>
        <w:rPr>
          <w:b/>
          <w:color w:val="2F5496"/>
        </w:rPr>
        <w:t>BACKGROUND</w:t>
      </w:r>
    </w:p>
    <w:p w14:paraId="07B8188E" w14:textId="77777777" w:rsidR="0098307C" w:rsidRDefault="0098307C" w:rsidP="00875B00">
      <w:pPr>
        <w:ind w:left="720"/>
        <w:rPr>
          <w:sz w:val="22"/>
          <w:szCs w:val="22"/>
        </w:rPr>
      </w:pPr>
    </w:p>
    <w:p w14:paraId="3C92B17D" w14:textId="77777777" w:rsidR="0098307C" w:rsidRDefault="0098307C" w:rsidP="00875B00">
      <w:pPr>
        <w:ind w:left="720" w:right="567"/>
        <w:jc w:val="both"/>
        <w:rPr>
          <w:sz w:val="22"/>
          <w:szCs w:val="22"/>
        </w:rPr>
      </w:pPr>
      <w:r>
        <w:rPr>
          <w:sz w:val="22"/>
          <w:szCs w:val="22"/>
        </w:rPr>
        <w:t>The GP IT Programme is a nationally funded programme whereby practices are connecting to care homes via Skype. This is a pilot programme which is designed to evaluate whether the introduction of video consultations can improve patient outcomes through better medicine adherence and reduced</w:t>
      </w:r>
      <w:r w:rsidR="00773D03">
        <w:rPr>
          <w:sz w:val="22"/>
          <w:szCs w:val="22"/>
        </w:rPr>
        <w:t xml:space="preserve"> A&amp;E attendances and non-elective hospital</w:t>
      </w:r>
      <w:r>
        <w:rPr>
          <w:sz w:val="22"/>
          <w:szCs w:val="22"/>
        </w:rPr>
        <w:t xml:space="preserve"> admissions. It will also review whether the introduction of video </w:t>
      </w:r>
      <w:r w:rsidR="00773D03">
        <w:rPr>
          <w:sz w:val="22"/>
          <w:szCs w:val="22"/>
        </w:rPr>
        <w:t xml:space="preserve">consultations </w:t>
      </w:r>
      <w:r>
        <w:rPr>
          <w:sz w:val="22"/>
          <w:szCs w:val="22"/>
        </w:rPr>
        <w:t>will reduce demand on services in the practice.</w:t>
      </w:r>
    </w:p>
    <w:p w14:paraId="62AFE133" w14:textId="77777777" w:rsidR="0098307C" w:rsidRPr="00887A37" w:rsidRDefault="0098307C" w:rsidP="00875B00">
      <w:pPr>
        <w:ind w:left="720" w:right="567"/>
        <w:jc w:val="both"/>
        <w:rPr>
          <w:sz w:val="22"/>
          <w:szCs w:val="22"/>
        </w:rPr>
      </w:pPr>
    </w:p>
    <w:p w14:paraId="105F44BC" w14:textId="77777777" w:rsidR="0098307C" w:rsidRPr="00887A37" w:rsidRDefault="0098307C" w:rsidP="00875B00">
      <w:pPr>
        <w:ind w:left="720" w:right="567"/>
        <w:jc w:val="both"/>
        <w:rPr>
          <w:sz w:val="22"/>
          <w:szCs w:val="22"/>
        </w:rPr>
      </w:pPr>
      <w:r w:rsidRPr="00887A37">
        <w:rPr>
          <w:sz w:val="22"/>
          <w:szCs w:val="22"/>
        </w:rPr>
        <w:t>The NHS needs to be able to deal with challenges ahead, such as an ageing population, a rise in the number of people with long-term conditions, and greater public expectations. Combined with rising costs and constrained financial resources, these trends threaten the long-term sustainability of the health service.</w:t>
      </w:r>
    </w:p>
    <w:p w14:paraId="31DCA6A8" w14:textId="77777777" w:rsidR="0098307C" w:rsidRPr="00887A37" w:rsidRDefault="0098307C" w:rsidP="00875B00">
      <w:pPr>
        <w:ind w:left="720" w:right="567"/>
        <w:jc w:val="both"/>
        <w:rPr>
          <w:sz w:val="22"/>
          <w:szCs w:val="22"/>
        </w:rPr>
      </w:pPr>
    </w:p>
    <w:p w14:paraId="78F24402" w14:textId="77777777" w:rsidR="0098307C" w:rsidRDefault="0098307C" w:rsidP="00875B00">
      <w:pPr>
        <w:ind w:left="720" w:right="567"/>
        <w:jc w:val="both"/>
        <w:rPr>
          <w:sz w:val="22"/>
          <w:szCs w:val="22"/>
        </w:rPr>
      </w:pPr>
      <w:r>
        <w:rPr>
          <w:sz w:val="22"/>
          <w:szCs w:val="22"/>
        </w:rPr>
        <w:t>There are clear protocols in place in how Skype can be used safely and these have been agreed by the CCG and the Staffordshire Digital Design Authority. It is important that practices have confirmed they have read and understood the PIA, SOP and protocols before starting to use Skype.</w:t>
      </w:r>
    </w:p>
    <w:p w14:paraId="0127FDC9" w14:textId="77777777" w:rsidR="0098307C" w:rsidRDefault="0098307C" w:rsidP="00875B00">
      <w:pPr>
        <w:ind w:left="720" w:right="567"/>
        <w:jc w:val="both"/>
        <w:rPr>
          <w:sz w:val="22"/>
          <w:szCs w:val="22"/>
        </w:rPr>
      </w:pPr>
    </w:p>
    <w:p w14:paraId="763FC1A3" w14:textId="77777777" w:rsidR="0098307C" w:rsidRPr="00887A37" w:rsidRDefault="0098307C" w:rsidP="00875B00">
      <w:pPr>
        <w:ind w:left="720" w:right="567"/>
        <w:jc w:val="both"/>
        <w:rPr>
          <w:sz w:val="22"/>
          <w:szCs w:val="22"/>
        </w:rPr>
      </w:pPr>
      <w:r>
        <w:rPr>
          <w:sz w:val="22"/>
          <w:szCs w:val="22"/>
        </w:rPr>
        <w:t xml:space="preserve">The GP IT Programme </w:t>
      </w:r>
      <w:r w:rsidR="00773D03">
        <w:rPr>
          <w:b/>
          <w:sz w:val="22"/>
          <w:szCs w:val="22"/>
          <w:u w:val="single"/>
        </w:rPr>
        <w:t>cannot be used to support D</w:t>
      </w:r>
      <w:r w:rsidRPr="00F90F63">
        <w:rPr>
          <w:b/>
          <w:sz w:val="22"/>
          <w:szCs w:val="22"/>
          <w:u w:val="single"/>
        </w:rPr>
        <w:t>is</w:t>
      </w:r>
      <w:r w:rsidR="00773D03">
        <w:rPr>
          <w:b/>
          <w:sz w:val="22"/>
          <w:szCs w:val="22"/>
          <w:u w:val="single"/>
        </w:rPr>
        <w:t>charge to A</w:t>
      </w:r>
      <w:r>
        <w:rPr>
          <w:b/>
          <w:sz w:val="22"/>
          <w:szCs w:val="22"/>
          <w:u w:val="single"/>
        </w:rPr>
        <w:t>ssess patients</w:t>
      </w:r>
      <w:r w:rsidRPr="00F90F63">
        <w:rPr>
          <w:b/>
          <w:sz w:val="22"/>
          <w:szCs w:val="22"/>
          <w:u w:val="single"/>
        </w:rPr>
        <w:t>.</w:t>
      </w:r>
    </w:p>
    <w:p w14:paraId="06F47E35" w14:textId="77777777" w:rsidR="00875B00" w:rsidRDefault="00875B00" w:rsidP="00773D03"/>
    <w:p w14:paraId="6C9A7D29" w14:textId="77777777" w:rsidR="0098307C" w:rsidRDefault="0098307C" w:rsidP="00875B00">
      <w:pPr>
        <w:ind w:left="720" w:hanging="720"/>
        <w:rPr>
          <w:b/>
          <w:color w:val="2F5496"/>
        </w:rPr>
      </w:pPr>
      <w:r>
        <w:rPr>
          <w:b/>
          <w:color w:val="2F5496"/>
        </w:rPr>
        <w:t>I</w:t>
      </w:r>
      <w:r w:rsidRPr="00564238">
        <w:rPr>
          <w:b/>
          <w:color w:val="2F5496"/>
        </w:rPr>
        <w:t>I</w:t>
      </w:r>
      <w:r>
        <w:rPr>
          <w:b/>
          <w:color w:val="2F5496"/>
        </w:rPr>
        <w:t>I</w:t>
      </w:r>
      <w:r w:rsidRPr="00564238">
        <w:rPr>
          <w:b/>
          <w:color w:val="2F5496"/>
        </w:rPr>
        <w:t>.</w:t>
      </w:r>
      <w:r w:rsidRPr="00564238">
        <w:rPr>
          <w:b/>
          <w:color w:val="2F5496"/>
        </w:rPr>
        <w:tab/>
      </w:r>
      <w:r>
        <w:rPr>
          <w:b/>
          <w:color w:val="2F5496"/>
        </w:rPr>
        <w:t>UNDER THIS MoU, THE PRACTICE WILL:</w:t>
      </w:r>
    </w:p>
    <w:p w14:paraId="7DC079CA" w14:textId="77777777" w:rsidR="0098307C" w:rsidRDefault="0098307C" w:rsidP="00875B00">
      <w:pPr>
        <w:pStyle w:val="ListParagraph"/>
        <w:numPr>
          <w:ilvl w:val="0"/>
          <w:numId w:val="2"/>
        </w:numPr>
        <w:ind w:left="1077" w:right="567" w:hanging="357"/>
        <w:jc w:val="both"/>
        <w:rPr>
          <w:sz w:val="22"/>
          <w:szCs w:val="22"/>
        </w:rPr>
      </w:pPr>
      <w:r>
        <w:rPr>
          <w:sz w:val="22"/>
          <w:szCs w:val="22"/>
        </w:rPr>
        <w:t>Confirm it has read and understood the governance documents which will have been sent by the team at Redmoor Heal</w:t>
      </w:r>
      <w:r w:rsidR="00BB162C">
        <w:rPr>
          <w:sz w:val="22"/>
          <w:szCs w:val="22"/>
        </w:rPr>
        <w:t>th and that they are adhered to</w:t>
      </w:r>
    </w:p>
    <w:p w14:paraId="5C0D29CD" w14:textId="77777777" w:rsidR="0098307C" w:rsidRDefault="0098307C" w:rsidP="00875B00">
      <w:pPr>
        <w:pStyle w:val="ListParagraph"/>
        <w:numPr>
          <w:ilvl w:val="0"/>
          <w:numId w:val="2"/>
        </w:numPr>
        <w:ind w:left="1077" w:right="567" w:hanging="357"/>
        <w:jc w:val="both"/>
        <w:rPr>
          <w:sz w:val="22"/>
          <w:szCs w:val="22"/>
        </w:rPr>
      </w:pPr>
      <w:r>
        <w:rPr>
          <w:sz w:val="22"/>
          <w:szCs w:val="22"/>
        </w:rPr>
        <w:t>Commit to logging each Skype consultation and reporting this data to the CCG via Redmoor on a monthly basis via the reporting data sheet that has been provided</w:t>
      </w:r>
    </w:p>
    <w:p w14:paraId="00097B36" w14:textId="77777777" w:rsidR="0098307C" w:rsidRDefault="0098307C" w:rsidP="00875B00">
      <w:pPr>
        <w:pStyle w:val="ListParagraph"/>
        <w:numPr>
          <w:ilvl w:val="0"/>
          <w:numId w:val="2"/>
        </w:numPr>
        <w:ind w:left="1077" w:right="567" w:hanging="357"/>
        <w:jc w:val="both"/>
        <w:rPr>
          <w:sz w:val="22"/>
          <w:szCs w:val="22"/>
        </w:rPr>
      </w:pPr>
      <w:r>
        <w:rPr>
          <w:sz w:val="22"/>
          <w:szCs w:val="22"/>
        </w:rPr>
        <w:t>Ensure Skype is not used for Discharge to Assess patients</w:t>
      </w:r>
    </w:p>
    <w:p w14:paraId="06C88303" w14:textId="77777777" w:rsidR="0098307C" w:rsidRDefault="0098307C" w:rsidP="00875B00">
      <w:pPr>
        <w:pStyle w:val="ListParagraph"/>
        <w:numPr>
          <w:ilvl w:val="0"/>
          <w:numId w:val="2"/>
        </w:numPr>
        <w:ind w:left="1077" w:right="567" w:hanging="357"/>
        <w:jc w:val="both"/>
        <w:rPr>
          <w:sz w:val="22"/>
          <w:szCs w:val="22"/>
        </w:rPr>
      </w:pPr>
      <w:r>
        <w:rPr>
          <w:sz w:val="22"/>
          <w:szCs w:val="22"/>
        </w:rPr>
        <w:t>Understand that the practice is responsible for the safe keeping of the equipment that has been provided</w:t>
      </w:r>
    </w:p>
    <w:p w14:paraId="5556CD00" w14:textId="77777777" w:rsidR="0098307C" w:rsidRDefault="0098307C" w:rsidP="00875B00">
      <w:pPr>
        <w:pStyle w:val="ListParagraph"/>
        <w:numPr>
          <w:ilvl w:val="0"/>
          <w:numId w:val="2"/>
        </w:numPr>
        <w:ind w:left="1077" w:right="567" w:hanging="357"/>
        <w:jc w:val="both"/>
        <w:rPr>
          <w:sz w:val="22"/>
          <w:szCs w:val="22"/>
        </w:rPr>
      </w:pPr>
      <w:r>
        <w:rPr>
          <w:sz w:val="22"/>
          <w:szCs w:val="22"/>
        </w:rPr>
        <w:t>Register any training needs with Redmoor which can be scheduled as part of the programme</w:t>
      </w:r>
    </w:p>
    <w:p w14:paraId="7E03685C" w14:textId="77777777" w:rsidR="0098307C" w:rsidRDefault="0098307C" w:rsidP="00875B00">
      <w:pPr>
        <w:pStyle w:val="ListParagraph"/>
        <w:numPr>
          <w:ilvl w:val="0"/>
          <w:numId w:val="2"/>
        </w:numPr>
        <w:ind w:left="1077" w:right="567" w:hanging="357"/>
        <w:jc w:val="both"/>
        <w:rPr>
          <w:sz w:val="22"/>
          <w:szCs w:val="22"/>
        </w:rPr>
      </w:pPr>
      <w:r>
        <w:rPr>
          <w:sz w:val="22"/>
          <w:szCs w:val="22"/>
        </w:rPr>
        <w:t>Liaise directly with Redmoor around any technical problems being experienced</w:t>
      </w:r>
    </w:p>
    <w:p w14:paraId="63C7869C" w14:textId="77777777" w:rsidR="0098307C" w:rsidRDefault="0098307C" w:rsidP="00875B00">
      <w:pPr>
        <w:pStyle w:val="ListParagraph"/>
        <w:numPr>
          <w:ilvl w:val="0"/>
          <w:numId w:val="2"/>
        </w:numPr>
        <w:ind w:left="1077" w:right="567" w:hanging="357"/>
        <w:jc w:val="both"/>
        <w:rPr>
          <w:sz w:val="22"/>
          <w:szCs w:val="22"/>
        </w:rPr>
      </w:pPr>
      <w:r>
        <w:rPr>
          <w:sz w:val="22"/>
          <w:szCs w:val="22"/>
        </w:rPr>
        <w:t>Ensure that any</w:t>
      </w:r>
      <w:r w:rsidR="00BB162C">
        <w:rPr>
          <w:sz w:val="22"/>
          <w:szCs w:val="22"/>
        </w:rPr>
        <w:t xml:space="preserve"> skills developed in the practic</w:t>
      </w:r>
      <w:r>
        <w:rPr>
          <w:sz w:val="22"/>
          <w:szCs w:val="22"/>
        </w:rPr>
        <w:t>e will be shared across the practice team</w:t>
      </w:r>
    </w:p>
    <w:p w14:paraId="7883EBCE" w14:textId="77777777" w:rsidR="0098307C" w:rsidRDefault="0098307C" w:rsidP="00875B00">
      <w:pPr>
        <w:pStyle w:val="ListParagraph"/>
        <w:numPr>
          <w:ilvl w:val="0"/>
          <w:numId w:val="2"/>
        </w:numPr>
        <w:ind w:left="1077" w:right="567" w:hanging="357"/>
        <w:jc w:val="both"/>
        <w:rPr>
          <w:sz w:val="22"/>
          <w:szCs w:val="22"/>
        </w:rPr>
      </w:pPr>
      <w:r>
        <w:rPr>
          <w:sz w:val="22"/>
          <w:szCs w:val="22"/>
        </w:rPr>
        <w:lastRenderedPageBreak/>
        <w:t>Attend any learning workshops set up as part of the programme</w:t>
      </w:r>
    </w:p>
    <w:p w14:paraId="77FA3591" w14:textId="77777777" w:rsidR="0098307C" w:rsidRPr="00887A37" w:rsidRDefault="0098307C" w:rsidP="00875B00">
      <w:pPr>
        <w:rPr>
          <w:b/>
          <w:color w:val="2F5496"/>
          <w:sz w:val="22"/>
          <w:szCs w:val="22"/>
        </w:rPr>
      </w:pPr>
    </w:p>
    <w:p w14:paraId="54E60611" w14:textId="77777777" w:rsidR="0098307C" w:rsidRDefault="0098307C" w:rsidP="00875B00">
      <w:pPr>
        <w:ind w:left="720" w:hanging="720"/>
        <w:rPr>
          <w:b/>
          <w:color w:val="2F5496"/>
        </w:rPr>
      </w:pPr>
      <w:r>
        <w:rPr>
          <w:b/>
          <w:color w:val="2F5496"/>
        </w:rPr>
        <w:t>IV</w:t>
      </w:r>
      <w:r w:rsidRPr="00564238">
        <w:rPr>
          <w:b/>
          <w:color w:val="2F5496"/>
        </w:rPr>
        <w:t>.</w:t>
      </w:r>
      <w:r w:rsidRPr="00564238">
        <w:rPr>
          <w:b/>
          <w:color w:val="2F5496"/>
        </w:rPr>
        <w:tab/>
      </w:r>
      <w:r>
        <w:rPr>
          <w:b/>
          <w:color w:val="2F5496"/>
        </w:rPr>
        <w:t>UNDER THIS MoU, THE CCG AND ITS DELIVERY PARTNER REDMOOR HEALTH COMMITS TO THE FOLLOWING:</w:t>
      </w:r>
    </w:p>
    <w:p w14:paraId="1783A6E6" w14:textId="77777777" w:rsidR="0098307C" w:rsidRDefault="0098307C" w:rsidP="00773D03">
      <w:pPr>
        <w:pStyle w:val="ListParagraph"/>
        <w:numPr>
          <w:ilvl w:val="0"/>
          <w:numId w:val="1"/>
        </w:numPr>
        <w:ind w:left="1077" w:right="567" w:hanging="357"/>
        <w:jc w:val="both"/>
        <w:rPr>
          <w:sz w:val="22"/>
          <w:szCs w:val="22"/>
        </w:rPr>
      </w:pPr>
      <w:r>
        <w:rPr>
          <w:sz w:val="22"/>
          <w:szCs w:val="22"/>
        </w:rPr>
        <w:t>Provision of all training necessary to use Skype</w:t>
      </w:r>
    </w:p>
    <w:p w14:paraId="30A68E89" w14:textId="77777777" w:rsidR="0098307C" w:rsidRDefault="0098307C" w:rsidP="00773D03">
      <w:pPr>
        <w:pStyle w:val="ListParagraph"/>
        <w:numPr>
          <w:ilvl w:val="0"/>
          <w:numId w:val="1"/>
        </w:numPr>
        <w:ind w:left="1077" w:right="567" w:hanging="357"/>
        <w:jc w:val="both"/>
        <w:rPr>
          <w:sz w:val="22"/>
          <w:szCs w:val="22"/>
        </w:rPr>
      </w:pPr>
      <w:r>
        <w:rPr>
          <w:sz w:val="22"/>
          <w:szCs w:val="22"/>
        </w:rPr>
        <w:t>Onsite and telephone technical support</w:t>
      </w:r>
    </w:p>
    <w:p w14:paraId="00B6F477" w14:textId="77777777" w:rsidR="0098307C" w:rsidRDefault="0098307C" w:rsidP="00773D03">
      <w:pPr>
        <w:pStyle w:val="ListParagraph"/>
        <w:numPr>
          <w:ilvl w:val="0"/>
          <w:numId w:val="1"/>
        </w:numPr>
        <w:ind w:left="1077" w:right="567" w:hanging="357"/>
        <w:jc w:val="both"/>
        <w:rPr>
          <w:sz w:val="22"/>
          <w:szCs w:val="22"/>
        </w:rPr>
      </w:pPr>
      <w:r>
        <w:rPr>
          <w:sz w:val="22"/>
          <w:szCs w:val="22"/>
        </w:rPr>
        <w:t xml:space="preserve">Provision of equipment – Tablet device, tablet stand and mobile </w:t>
      </w:r>
      <w:proofErr w:type="spellStart"/>
      <w:r>
        <w:rPr>
          <w:sz w:val="22"/>
          <w:szCs w:val="22"/>
        </w:rPr>
        <w:t>wifi</w:t>
      </w:r>
      <w:proofErr w:type="spellEnd"/>
      <w:r>
        <w:rPr>
          <w:sz w:val="22"/>
          <w:szCs w:val="22"/>
        </w:rPr>
        <w:t xml:space="preserve"> device with pre-loaded </w:t>
      </w:r>
      <w:proofErr w:type="spellStart"/>
      <w:r>
        <w:rPr>
          <w:sz w:val="22"/>
          <w:szCs w:val="22"/>
        </w:rPr>
        <w:t>wifi</w:t>
      </w:r>
      <w:proofErr w:type="spellEnd"/>
      <w:r>
        <w:rPr>
          <w:sz w:val="22"/>
          <w:szCs w:val="22"/>
        </w:rPr>
        <w:t xml:space="preserve"> data</w:t>
      </w:r>
    </w:p>
    <w:p w14:paraId="05CD32C7" w14:textId="77777777" w:rsidR="0098307C" w:rsidRDefault="0098307C" w:rsidP="00773D03">
      <w:pPr>
        <w:pStyle w:val="ListParagraph"/>
        <w:numPr>
          <w:ilvl w:val="0"/>
          <w:numId w:val="1"/>
        </w:numPr>
        <w:ind w:left="1077" w:right="567" w:hanging="357"/>
        <w:jc w:val="both"/>
        <w:rPr>
          <w:sz w:val="22"/>
          <w:szCs w:val="22"/>
        </w:rPr>
      </w:pPr>
      <w:r>
        <w:rPr>
          <w:sz w:val="22"/>
          <w:szCs w:val="22"/>
        </w:rPr>
        <w:t>Support with completing governance documents</w:t>
      </w:r>
    </w:p>
    <w:p w14:paraId="2C21C2F4" w14:textId="77777777" w:rsidR="0098307C" w:rsidRDefault="0098307C" w:rsidP="00773D03">
      <w:pPr>
        <w:pStyle w:val="ListParagraph"/>
        <w:numPr>
          <w:ilvl w:val="0"/>
          <w:numId w:val="1"/>
        </w:numPr>
        <w:ind w:left="1077" w:right="567" w:hanging="357"/>
        <w:jc w:val="both"/>
        <w:rPr>
          <w:sz w:val="22"/>
          <w:szCs w:val="22"/>
        </w:rPr>
      </w:pPr>
      <w:r>
        <w:rPr>
          <w:sz w:val="22"/>
          <w:szCs w:val="22"/>
        </w:rPr>
        <w:t xml:space="preserve">Support with ensuring the care homes receive all the training, equipment and guidance on governance to </w:t>
      </w:r>
      <w:r w:rsidR="00BB162C">
        <w:rPr>
          <w:sz w:val="22"/>
          <w:szCs w:val="22"/>
        </w:rPr>
        <w:t>enable them to use Skype safely</w:t>
      </w:r>
    </w:p>
    <w:p w14:paraId="2640D4A1" w14:textId="77777777" w:rsidR="0098307C" w:rsidRDefault="0098307C" w:rsidP="00773D03">
      <w:pPr>
        <w:pStyle w:val="ListParagraph"/>
        <w:numPr>
          <w:ilvl w:val="0"/>
          <w:numId w:val="1"/>
        </w:numPr>
        <w:ind w:left="1077" w:right="567" w:hanging="357"/>
        <w:jc w:val="both"/>
        <w:rPr>
          <w:sz w:val="22"/>
          <w:szCs w:val="22"/>
        </w:rPr>
      </w:pPr>
      <w:r>
        <w:rPr>
          <w:sz w:val="22"/>
          <w:szCs w:val="22"/>
        </w:rPr>
        <w:t>Provide any necessary marketing materials to help support the programme</w:t>
      </w:r>
    </w:p>
    <w:p w14:paraId="2029F1B4" w14:textId="77777777" w:rsidR="00875B00" w:rsidRPr="00773D03" w:rsidRDefault="00875B00" w:rsidP="00773D03">
      <w:pPr>
        <w:rPr>
          <w:sz w:val="22"/>
          <w:szCs w:val="22"/>
        </w:rPr>
      </w:pPr>
    </w:p>
    <w:p w14:paraId="042A53FC" w14:textId="77777777" w:rsidR="0098307C" w:rsidRDefault="0098307C" w:rsidP="00875B00">
      <w:pPr>
        <w:ind w:left="720" w:hanging="720"/>
        <w:rPr>
          <w:b/>
          <w:color w:val="2F5496"/>
        </w:rPr>
      </w:pPr>
      <w:r>
        <w:rPr>
          <w:b/>
          <w:color w:val="2F5496"/>
        </w:rPr>
        <w:t>V</w:t>
      </w:r>
      <w:r w:rsidRPr="00564238">
        <w:rPr>
          <w:b/>
          <w:color w:val="2F5496"/>
        </w:rPr>
        <w:t>.</w:t>
      </w:r>
      <w:r w:rsidRPr="00564238">
        <w:rPr>
          <w:b/>
          <w:color w:val="2F5496"/>
        </w:rPr>
        <w:tab/>
      </w:r>
      <w:r>
        <w:rPr>
          <w:b/>
          <w:color w:val="2F5496"/>
        </w:rPr>
        <w:t>SHARED OBJECTIVES UNDER THIS MoU</w:t>
      </w:r>
    </w:p>
    <w:p w14:paraId="66E48E40" w14:textId="77777777" w:rsidR="0098307C" w:rsidRDefault="0098307C" w:rsidP="00773D03">
      <w:pPr>
        <w:pStyle w:val="ListParagraph"/>
        <w:numPr>
          <w:ilvl w:val="0"/>
          <w:numId w:val="3"/>
        </w:numPr>
        <w:ind w:left="1077" w:right="567" w:hanging="357"/>
        <w:jc w:val="both"/>
        <w:rPr>
          <w:sz w:val="22"/>
          <w:szCs w:val="22"/>
        </w:rPr>
      </w:pPr>
      <w:r w:rsidRPr="00887A37">
        <w:rPr>
          <w:sz w:val="22"/>
          <w:szCs w:val="22"/>
        </w:rPr>
        <w:t xml:space="preserve">Support the </w:t>
      </w:r>
      <w:r>
        <w:rPr>
          <w:sz w:val="22"/>
          <w:szCs w:val="22"/>
        </w:rPr>
        <w:t>evaluation with the development of clear outcomes which will</w:t>
      </w:r>
      <w:r w:rsidR="00BB162C">
        <w:rPr>
          <w:sz w:val="22"/>
          <w:szCs w:val="22"/>
        </w:rPr>
        <w:t xml:space="preserve"> be reported on a monthly basis</w:t>
      </w:r>
    </w:p>
    <w:p w14:paraId="69320913" w14:textId="77777777" w:rsidR="0098307C" w:rsidRDefault="0098307C" w:rsidP="00773D03">
      <w:pPr>
        <w:pStyle w:val="ListParagraph"/>
        <w:numPr>
          <w:ilvl w:val="0"/>
          <w:numId w:val="3"/>
        </w:numPr>
        <w:ind w:left="1077" w:right="567" w:hanging="357"/>
        <w:jc w:val="both"/>
        <w:rPr>
          <w:sz w:val="22"/>
          <w:szCs w:val="22"/>
        </w:rPr>
      </w:pPr>
      <w:r>
        <w:rPr>
          <w:sz w:val="22"/>
          <w:szCs w:val="22"/>
        </w:rPr>
        <w:t>Sharing learning from the programme for the benefit of all practices and care homes</w:t>
      </w:r>
    </w:p>
    <w:p w14:paraId="3F92FB90" w14:textId="77777777" w:rsidR="0098307C" w:rsidRDefault="0098307C" w:rsidP="00773D03">
      <w:pPr>
        <w:pStyle w:val="ListParagraph"/>
        <w:numPr>
          <w:ilvl w:val="0"/>
          <w:numId w:val="3"/>
        </w:numPr>
        <w:ind w:left="1077" w:right="567" w:hanging="357"/>
        <w:jc w:val="both"/>
        <w:rPr>
          <w:sz w:val="22"/>
          <w:szCs w:val="22"/>
        </w:rPr>
      </w:pPr>
      <w:r>
        <w:rPr>
          <w:sz w:val="22"/>
          <w:szCs w:val="22"/>
        </w:rPr>
        <w:t>Explore where the programme can be improved such as connection to other health profes</w:t>
      </w:r>
      <w:r w:rsidR="00BB162C">
        <w:rPr>
          <w:sz w:val="22"/>
          <w:szCs w:val="22"/>
        </w:rPr>
        <w:t xml:space="preserve">sionals </w:t>
      </w:r>
      <w:proofErr w:type="spellStart"/>
      <w:r w:rsidR="00BB162C">
        <w:rPr>
          <w:sz w:val="22"/>
          <w:szCs w:val="22"/>
        </w:rPr>
        <w:t>eg</w:t>
      </w:r>
      <w:proofErr w:type="spellEnd"/>
      <w:r w:rsidR="00BB162C">
        <w:rPr>
          <w:sz w:val="22"/>
          <w:szCs w:val="22"/>
        </w:rPr>
        <w:t xml:space="preserve"> dementia specialists</w:t>
      </w:r>
    </w:p>
    <w:p w14:paraId="04C99F1B" w14:textId="77777777" w:rsidR="0098307C" w:rsidRDefault="0098307C" w:rsidP="00773D03">
      <w:pPr>
        <w:pStyle w:val="ListParagraph"/>
        <w:numPr>
          <w:ilvl w:val="0"/>
          <w:numId w:val="3"/>
        </w:numPr>
        <w:ind w:left="1077" w:right="567" w:hanging="357"/>
        <w:jc w:val="both"/>
        <w:rPr>
          <w:sz w:val="22"/>
          <w:szCs w:val="22"/>
        </w:rPr>
      </w:pPr>
      <w:r>
        <w:rPr>
          <w:sz w:val="22"/>
          <w:szCs w:val="22"/>
        </w:rPr>
        <w:t>Ensure the equipment is suitable and resolve any te</w:t>
      </w:r>
      <w:r w:rsidR="00BB162C">
        <w:rPr>
          <w:sz w:val="22"/>
          <w:szCs w:val="22"/>
        </w:rPr>
        <w:t>chnical problems that may arise</w:t>
      </w:r>
    </w:p>
    <w:p w14:paraId="45E96F7A" w14:textId="77777777" w:rsidR="0098307C" w:rsidRPr="00887A37" w:rsidRDefault="0098307C" w:rsidP="00773D03">
      <w:pPr>
        <w:pStyle w:val="ListParagraph"/>
        <w:numPr>
          <w:ilvl w:val="0"/>
          <w:numId w:val="3"/>
        </w:numPr>
        <w:ind w:left="1077" w:right="567" w:hanging="357"/>
        <w:jc w:val="both"/>
        <w:rPr>
          <w:sz w:val="22"/>
          <w:szCs w:val="22"/>
        </w:rPr>
      </w:pPr>
      <w:r>
        <w:rPr>
          <w:sz w:val="22"/>
          <w:szCs w:val="22"/>
        </w:rPr>
        <w:t>Complete the programme with the development of a lessons lear</w:t>
      </w:r>
      <w:r w:rsidR="00BB162C">
        <w:rPr>
          <w:sz w:val="22"/>
          <w:szCs w:val="22"/>
        </w:rPr>
        <w:t>ned workshop</w:t>
      </w:r>
    </w:p>
    <w:p w14:paraId="27667CA7" w14:textId="77777777" w:rsidR="00875B00" w:rsidRDefault="00875B00" w:rsidP="00773D03"/>
    <w:p w14:paraId="21C8EAA3" w14:textId="77777777" w:rsidR="0098307C" w:rsidRDefault="0098307C" w:rsidP="00875B00">
      <w:pPr>
        <w:ind w:left="720" w:hanging="720"/>
        <w:rPr>
          <w:b/>
          <w:color w:val="2F5496"/>
        </w:rPr>
      </w:pPr>
      <w:r>
        <w:rPr>
          <w:b/>
          <w:color w:val="2F5496"/>
        </w:rPr>
        <w:t>V</w:t>
      </w:r>
      <w:r w:rsidR="00773D03">
        <w:rPr>
          <w:b/>
          <w:color w:val="2F5496"/>
        </w:rPr>
        <w:t>I</w:t>
      </w:r>
      <w:r w:rsidRPr="00564238">
        <w:rPr>
          <w:b/>
          <w:color w:val="2F5496"/>
        </w:rPr>
        <w:t>.</w:t>
      </w:r>
      <w:r w:rsidRPr="00564238">
        <w:rPr>
          <w:b/>
          <w:color w:val="2F5496"/>
        </w:rPr>
        <w:tab/>
      </w:r>
      <w:r>
        <w:rPr>
          <w:b/>
          <w:color w:val="2F5496"/>
        </w:rPr>
        <w:t>TIMESCALES</w:t>
      </w:r>
    </w:p>
    <w:p w14:paraId="33DE2C22" w14:textId="77777777" w:rsidR="0098307C" w:rsidRPr="00887A37" w:rsidRDefault="0098307C" w:rsidP="00773D03">
      <w:pPr>
        <w:ind w:left="720" w:right="567"/>
        <w:jc w:val="both"/>
        <w:rPr>
          <w:sz w:val="22"/>
          <w:szCs w:val="22"/>
        </w:rPr>
      </w:pPr>
      <w:r>
        <w:rPr>
          <w:sz w:val="22"/>
          <w:szCs w:val="22"/>
        </w:rPr>
        <w:t xml:space="preserve">Wave 1 practices will run </w:t>
      </w:r>
      <w:r w:rsidR="00773D03">
        <w:rPr>
          <w:sz w:val="22"/>
          <w:szCs w:val="22"/>
        </w:rPr>
        <w:t xml:space="preserve">for six months from 1 June 2018 </w:t>
      </w:r>
      <w:r>
        <w:rPr>
          <w:sz w:val="22"/>
          <w:szCs w:val="22"/>
        </w:rPr>
        <w:t xml:space="preserve">with Wave 2 running from </w:t>
      </w:r>
      <w:r w:rsidR="00773D03">
        <w:rPr>
          <w:sz w:val="22"/>
          <w:szCs w:val="22"/>
        </w:rPr>
        <w:t>1 September 2018.</w:t>
      </w:r>
    </w:p>
    <w:p w14:paraId="6D4FE1AD" w14:textId="77777777" w:rsidR="00875B00" w:rsidRPr="0068638B" w:rsidRDefault="00875B00" w:rsidP="00DF78FF">
      <w:pPr>
        <w:rPr>
          <w:color w:val="FF0000"/>
        </w:rPr>
      </w:pPr>
    </w:p>
    <w:p w14:paraId="2C919512" w14:textId="77777777" w:rsidR="0098307C" w:rsidRDefault="0098307C" w:rsidP="00875B00">
      <w:pPr>
        <w:ind w:left="720" w:hanging="720"/>
        <w:rPr>
          <w:b/>
          <w:color w:val="2F5496"/>
        </w:rPr>
      </w:pPr>
      <w:r>
        <w:rPr>
          <w:b/>
          <w:color w:val="2F5496"/>
        </w:rPr>
        <w:t>V</w:t>
      </w:r>
      <w:r w:rsidR="00773D03">
        <w:rPr>
          <w:b/>
          <w:color w:val="2F5496"/>
        </w:rPr>
        <w:t>II</w:t>
      </w:r>
      <w:r w:rsidRPr="00564238">
        <w:rPr>
          <w:b/>
          <w:color w:val="2F5496"/>
        </w:rPr>
        <w:t>.</w:t>
      </w:r>
      <w:r w:rsidRPr="00564238">
        <w:rPr>
          <w:b/>
          <w:color w:val="2F5496"/>
        </w:rPr>
        <w:tab/>
      </w:r>
      <w:r>
        <w:rPr>
          <w:b/>
          <w:color w:val="2F5496"/>
        </w:rPr>
        <w:t>EVALUATION</w:t>
      </w:r>
    </w:p>
    <w:p w14:paraId="6810AAAE" w14:textId="77777777" w:rsidR="0098307C" w:rsidRPr="00887A37" w:rsidRDefault="0098307C" w:rsidP="00773D03">
      <w:pPr>
        <w:ind w:left="720" w:right="567"/>
        <w:jc w:val="both"/>
        <w:rPr>
          <w:sz w:val="22"/>
          <w:szCs w:val="22"/>
        </w:rPr>
      </w:pPr>
      <w:r w:rsidRPr="00887A37">
        <w:rPr>
          <w:sz w:val="22"/>
          <w:szCs w:val="22"/>
        </w:rPr>
        <w:t xml:space="preserve">Evaluation of the programme will be undertaken through the collection of </w:t>
      </w:r>
      <w:r>
        <w:rPr>
          <w:sz w:val="22"/>
          <w:szCs w:val="22"/>
        </w:rPr>
        <w:t>data on a monthly basis. It is important that all Skype consultations are logged and the data reported to the CCG. This will enable the CCG and colleagues to assess whether the introduction of video is a viable solution to reducing demand on practices, improving medicine adherence and reducing unplanned admissions.</w:t>
      </w:r>
      <w:r w:rsidR="00773D03">
        <w:rPr>
          <w:sz w:val="22"/>
          <w:szCs w:val="22"/>
        </w:rPr>
        <w:t xml:space="preserve">  Failure to provide data to the CCG on a monthly basis will result in the practice being removed from the pilot.</w:t>
      </w:r>
    </w:p>
    <w:p w14:paraId="6270B890" w14:textId="77777777" w:rsidR="0098307C" w:rsidRPr="00887A37" w:rsidRDefault="0098307C" w:rsidP="00875B00">
      <w:pPr>
        <w:ind w:left="720"/>
        <w:rPr>
          <w:sz w:val="22"/>
          <w:szCs w:val="22"/>
        </w:rPr>
      </w:pPr>
    </w:p>
    <w:p w14:paraId="196566F9" w14:textId="77777777" w:rsidR="0098307C" w:rsidRPr="004F3468" w:rsidRDefault="0098307C" w:rsidP="00875B00">
      <w:pPr>
        <w:pStyle w:val="Default"/>
        <w:ind w:left="720"/>
        <w:rPr>
          <w:rFonts w:ascii="Calibri" w:hAnsi="Calibri" w:cs="Calibri"/>
        </w:rPr>
      </w:pPr>
    </w:p>
    <w:p w14:paraId="622C1F31" w14:textId="77777777" w:rsidR="0098307C" w:rsidRPr="004F3468" w:rsidRDefault="0098307C" w:rsidP="00875B00">
      <w:pPr>
        <w:pStyle w:val="Default"/>
        <w:ind w:left="720"/>
        <w:rPr>
          <w:rFonts w:ascii="Calibri" w:hAnsi="Calibri" w:cs="Calibri"/>
        </w:rPr>
      </w:pPr>
      <w:r w:rsidRPr="004F3468">
        <w:rPr>
          <w:rFonts w:ascii="Calibri" w:hAnsi="Calibri" w:cs="Calibri"/>
        </w:rPr>
        <w:t xml:space="preserve">Name: </w:t>
      </w:r>
      <w:r w:rsidRPr="004F3468">
        <w:rPr>
          <w:rFonts w:ascii="Calibri" w:hAnsi="Calibri" w:cs="Calibri"/>
        </w:rPr>
        <w:tab/>
      </w:r>
      <w:r w:rsidRPr="004F3468">
        <w:rPr>
          <w:rFonts w:ascii="Calibri" w:hAnsi="Calibri" w:cs="Calibri"/>
        </w:rPr>
        <w:tab/>
        <w:t xml:space="preserve"> </w:t>
      </w:r>
    </w:p>
    <w:p w14:paraId="51B5989B" w14:textId="77777777" w:rsidR="00875B00" w:rsidRPr="004F3468" w:rsidRDefault="00875B00" w:rsidP="00875B00">
      <w:pPr>
        <w:pStyle w:val="Default"/>
        <w:ind w:left="720"/>
        <w:rPr>
          <w:rFonts w:ascii="Calibri" w:hAnsi="Calibri" w:cs="Calibri"/>
        </w:rPr>
      </w:pPr>
    </w:p>
    <w:p w14:paraId="3EAC4B2D" w14:textId="77777777" w:rsidR="0098307C" w:rsidRPr="004F3468" w:rsidRDefault="0098307C" w:rsidP="00875B00">
      <w:pPr>
        <w:pStyle w:val="Default"/>
        <w:ind w:left="720"/>
        <w:rPr>
          <w:rFonts w:ascii="Calibri" w:hAnsi="Calibri" w:cs="Calibri"/>
        </w:rPr>
      </w:pPr>
      <w:r w:rsidRPr="004F3468">
        <w:rPr>
          <w:rFonts w:ascii="Calibri" w:hAnsi="Calibri" w:cs="Calibri"/>
        </w:rPr>
        <w:t xml:space="preserve">Position: </w:t>
      </w:r>
      <w:r w:rsidRPr="004F3468">
        <w:rPr>
          <w:rFonts w:ascii="Calibri" w:hAnsi="Calibri" w:cs="Calibri"/>
        </w:rPr>
        <w:tab/>
      </w:r>
      <w:r w:rsidRPr="004F3468">
        <w:rPr>
          <w:rFonts w:ascii="Calibri" w:hAnsi="Calibri" w:cs="Calibri"/>
        </w:rPr>
        <w:tab/>
      </w:r>
    </w:p>
    <w:p w14:paraId="72CCC128" w14:textId="77777777" w:rsidR="0098307C" w:rsidRDefault="0098307C" w:rsidP="00875B00">
      <w:pPr>
        <w:pStyle w:val="Default"/>
        <w:ind w:left="720"/>
        <w:rPr>
          <w:rFonts w:ascii="Calibri" w:hAnsi="Calibri" w:cs="Calibri"/>
        </w:rPr>
      </w:pPr>
    </w:p>
    <w:p w14:paraId="341B0422" w14:textId="77777777" w:rsidR="0098307C" w:rsidRDefault="0098307C" w:rsidP="00875B00">
      <w:pPr>
        <w:pStyle w:val="Default"/>
        <w:ind w:left="720"/>
      </w:pPr>
      <w:r w:rsidRPr="004F3468">
        <w:rPr>
          <w:rFonts w:ascii="Calibri" w:hAnsi="Calibri" w:cs="Calibri"/>
        </w:rPr>
        <w:t xml:space="preserve">Date: </w:t>
      </w:r>
      <w:r w:rsidRPr="004F3468">
        <w:rPr>
          <w:rFonts w:ascii="Calibri" w:hAnsi="Calibri" w:cs="Calibri"/>
        </w:rPr>
        <w:tab/>
      </w:r>
      <w:r w:rsidRPr="004F3468">
        <w:rPr>
          <w:rFonts w:ascii="Calibri" w:hAnsi="Calibri" w:cs="Calibri"/>
        </w:rPr>
        <w:tab/>
      </w:r>
      <w:r w:rsidRPr="004F3468">
        <w:rPr>
          <w:rFonts w:ascii="Calibri" w:hAnsi="Calibri" w:cs="Calibri"/>
        </w:rPr>
        <w:tab/>
      </w:r>
    </w:p>
    <w:p w14:paraId="0B7A55B6" w14:textId="77777777" w:rsidR="0098307C" w:rsidRDefault="0098307C" w:rsidP="00875B00">
      <w:pPr>
        <w:ind w:left="720"/>
      </w:pPr>
    </w:p>
    <w:p w14:paraId="6F36D3EC" w14:textId="77777777" w:rsidR="00DF1E77" w:rsidRDefault="00EA3AA8" w:rsidP="00875B00">
      <w:pPr>
        <w:ind w:left="720"/>
      </w:pPr>
    </w:p>
    <w:sectPr w:rsidR="00DF1E77" w:rsidSect="008C7945">
      <w:headerReference w:type="default" r:id="rId7"/>
      <w:footerReference w:type="default" r:id="rId8"/>
      <w:pgSz w:w="11900" w:h="16840"/>
      <w:pgMar w:top="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12EB8" w14:textId="77777777" w:rsidR="00EA3AA8" w:rsidRDefault="00EA3AA8" w:rsidP="0098307C">
      <w:r>
        <w:separator/>
      </w:r>
    </w:p>
  </w:endnote>
  <w:endnote w:type="continuationSeparator" w:id="0">
    <w:p w14:paraId="678C834E" w14:textId="77777777" w:rsidR="00EA3AA8" w:rsidRDefault="00EA3AA8" w:rsidP="0098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F9BE" w14:textId="77777777" w:rsidR="0098307C" w:rsidRPr="00875B00" w:rsidRDefault="0098307C">
    <w:pPr>
      <w:pStyle w:val="Footer"/>
      <w:rPr>
        <w:sz w:val="22"/>
        <w:szCs w:val="22"/>
      </w:rPr>
    </w:pPr>
    <w:r w:rsidRPr="00875B00">
      <w:rPr>
        <w:sz w:val="22"/>
        <w:szCs w:val="22"/>
      </w:rPr>
      <w:t>GP IT Programme 2018/19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D0BC" w14:textId="77777777" w:rsidR="00EA3AA8" w:rsidRDefault="00EA3AA8" w:rsidP="0098307C">
      <w:r>
        <w:separator/>
      </w:r>
    </w:p>
  </w:footnote>
  <w:footnote w:type="continuationSeparator" w:id="0">
    <w:p w14:paraId="58F78F9C" w14:textId="77777777" w:rsidR="00EA3AA8" w:rsidRDefault="00EA3AA8" w:rsidP="009830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65F6" w14:textId="77777777" w:rsidR="00875B00" w:rsidRDefault="00875B00">
    <w:pPr>
      <w:pStyle w:val="Header"/>
    </w:pPr>
    <w:r w:rsidRPr="00875B00">
      <w:rPr>
        <w:rFonts w:ascii="Arial" w:eastAsia="Arial" w:hAnsi="Arial"/>
        <w:noProof/>
        <w:lang w:eastAsia="en-GB"/>
      </w:rPr>
      <w:drawing>
        <wp:inline distT="0" distB="0" distL="0" distR="0" wp14:anchorId="7FDD2963" wp14:editId="6289BE03">
          <wp:extent cx="6641129" cy="52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97" b="92429"/>
                  <a:stretch/>
                </pic:blipFill>
                <pic:spPr bwMode="auto">
                  <a:xfrm>
                    <a:off x="0" y="0"/>
                    <a:ext cx="6642100" cy="5237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B7"/>
    <w:multiLevelType w:val="hybridMultilevel"/>
    <w:tmpl w:val="EDD0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A0E8D"/>
    <w:multiLevelType w:val="hybridMultilevel"/>
    <w:tmpl w:val="AE18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E5673F"/>
    <w:multiLevelType w:val="hybridMultilevel"/>
    <w:tmpl w:val="3C6C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C"/>
    <w:rsid w:val="00056739"/>
    <w:rsid w:val="001F103A"/>
    <w:rsid w:val="00301FD1"/>
    <w:rsid w:val="00325A45"/>
    <w:rsid w:val="00363E81"/>
    <w:rsid w:val="00773D03"/>
    <w:rsid w:val="00875B00"/>
    <w:rsid w:val="008E2E6B"/>
    <w:rsid w:val="0098307C"/>
    <w:rsid w:val="00B079D5"/>
    <w:rsid w:val="00BB162C"/>
    <w:rsid w:val="00DF78FF"/>
    <w:rsid w:val="00E1089D"/>
    <w:rsid w:val="00E464AF"/>
    <w:rsid w:val="00EA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D8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07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307C"/>
    <w:pPr>
      <w:ind w:left="720"/>
      <w:contextualSpacing/>
    </w:pPr>
  </w:style>
  <w:style w:type="paragraph" w:customStyle="1" w:styleId="Default">
    <w:name w:val="Default"/>
    <w:rsid w:val="0098307C"/>
    <w:pPr>
      <w:autoSpaceDE w:val="0"/>
      <w:autoSpaceDN w:val="0"/>
      <w:adjustRightInd w:val="0"/>
    </w:pPr>
    <w:rPr>
      <w:rFonts w:ascii="Arial" w:eastAsia="Times New Roman" w:hAnsi="Arial" w:cs="Arial"/>
      <w:color w:val="000000"/>
    </w:rPr>
  </w:style>
  <w:style w:type="paragraph" w:styleId="Footer">
    <w:name w:val="footer"/>
    <w:basedOn w:val="Normal"/>
    <w:link w:val="FooterChar"/>
    <w:rsid w:val="0098307C"/>
    <w:pPr>
      <w:tabs>
        <w:tab w:val="center" w:pos="4153"/>
        <w:tab w:val="right" w:pos="8306"/>
      </w:tabs>
    </w:pPr>
  </w:style>
  <w:style w:type="character" w:customStyle="1" w:styleId="FooterChar">
    <w:name w:val="Footer Char"/>
    <w:basedOn w:val="DefaultParagraphFont"/>
    <w:link w:val="Footer"/>
    <w:rsid w:val="0098307C"/>
    <w:rPr>
      <w:rFonts w:ascii="Calibri" w:eastAsia="Times New Roman" w:hAnsi="Calibri" w:cs="Times New Roman"/>
    </w:rPr>
  </w:style>
  <w:style w:type="paragraph" w:styleId="Header">
    <w:name w:val="header"/>
    <w:basedOn w:val="Normal"/>
    <w:link w:val="HeaderChar"/>
    <w:uiPriority w:val="99"/>
    <w:unhideWhenUsed/>
    <w:rsid w:val="0098307C"/>
    <w:pPr>
      <w:tabs>
        <w:tab w:val="center" w:pos="4513"/>
        <w:tab w:val="right" w:pos="9026"/>
      </w:tabs>
    </w:pPr>
  </w:style>
  <w:style w:type="character" w:customStyle="1" w:styleId="HeaderChar">
    <w:name w:val="Header Char"/>
    <w:basedOn w:val="DefaultParagraphFont"/>
    <w:link w:val="Header"/>
    <w:uiPriority w:val="99"/>
    <w:rsid w:val="0098307C"/>
    <w:rPr>
      <w:rFonts w:ascii="Calibri" w:eastAsia="Times New Roman" w:hAnsi="Calibri" w:cs="Times New Roman"/>
    </w:rPr>
  </w:style>
  <w:style w:type="paragraph" w:styleId="BalloonText">
    <w:name w:val="Balloon Text"/>
    <w:basedOn w:val="Normal"/>
    <w:link w:val="BalloonTextChar"/>
    <w:uiPriority w:val="99"/>
    <w:semiHidden/>
    <w:unhideWhenUsed/>
    <w:rsid w:val="00325A45"/>
    <w:rPr>
      <w:rFonts w:ascii="Tahoma" w:hAnsi="Tahoma" w:cs="Tahoma"/>
      <w:sz w:val="16"/>
      <w:szCs w:val="16"/>
    </w:rPr>
  </w:style>
  <w:style w:type="character" w:customStyle="1" w:styleId="BalloonTextChar">
    <w:name w:val="Balloon Text Char"/>
    <w:basedOn w:val="DefaultParagraphFont"/>
    <w:link w:val="BalloonText"/>
    <w:uiPriority w:val="99"/>
    <w:semiHidden/>
    <w:rsid w:val="00325A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Schmid</dc:creator>
  <cp:lastModifiedBy>Marc Schmid</cp:lastModifiedBy>
  <cp:revision>2</cp:revision>
  <cp:lastPrinted>2018-05-22T08:58:00Z</cp:lastPrinted>
  <dcterms:created xsi:type="dcterms:W3CDTF">2018-05-22T11:33:00Z</dcterms:created>
  <dcterms:modified xsi:type="dcterms:W3CDTF">2018-05-22T11:33:00Z</dcterms:modified>
</cp:coreProperties>
</file>